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B4CE" w14:textId="77777777" w:rsidR="00B229E7" w:rsidRDefault="00B229E7" w:rsidP="00B229E7">
      <w:pPr>
        <w:rPr>
          <w:b/>
          <w:bCs/>
        </w:rPr>
      </w:pPr>
    </w:p>
    <w:p w14:paraId="588FDD3D" w14:textId="08A94E7D" w:rsidR="00783DB8" w:rsidRPr="00783DB8" w:rsidRDefault="00B229E7" w:rsidP="009E3BF1">
      <w:pPr>
        <w:rPr>
          <w:rFonts w:cstheme="minorHAnsi"/>
          <w:b/>
          <w:bCs/>
        </w:rPr>
      </w:pPr>
      <w:r w:rsidRPr="00C07990">
        <w:rPr>
          <w:b/>
          <w:bCs/>
        </w:rPr>
        <w:t>FOR IMMEDIATE RELEASE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9E3BF1">
        <w:rPr>
          <w:rFonts w:cstheme="minorHAnsi"/>
          <w:b/>
          <w:bCs/>
        </w:rPr>
        <w:tab/>
      </w:r>
      <w:r w:rsidR="00783DB8" w:rsidRPr="00783DB8">
        <w:rPr>
          <w:rFonts w:cstheme="minorHAnsi"/>
          <w:b/>
          <w:bCs/>
        </w:rPr>
        <w:t>March 202</w:t>
      </w:r>
      <w:r w:rsidR="009E3BF1">
        <w:rPr>
          <w:rFonts w:cstheme="minorHAnsi"/>
          <w:b/>
          <w:bCs/>
        </w:rPr>
        <w:t>1</w:t>
      </w:r>
    </w:p>
    <w:p w14:paraId="32230099" w14:textId="03F97687" w:rsidR="007B6E7D" w:rsidRDefault="007B6E7D" w:rsidP="009637B5">
      <w:pPr>
        <w:jc w:val="center"/>
        <w:rPr>
          <w:rFonts w:cstheme="minorHAnsi"/>
          <w:b/>
          <w:bCs/>
          <w:sz w:val="24"/>
          <w:szCs w:val="24"/>
        </w:rPr>
      </w:pPr>
    </w:p>
    <w:p w14:paraId="1A01B1B3" w14:textId="58A7A2F2" w:rsidR="007B6E7D" w:rsidRPr="00431AA3" w:rsidRDefault="007B6E7D" w:rsidP="009637B5">
      <w:pPr>
        <w:jc w:val="center"/>
        <w:rPr>
          <w:rFonts w:cstheme="minorHAnsi"/>
          <w:b/>
          <w:bCs/>
          <w:sz w:val="28"/>
          <w:szCs w:val="28"/>
        </w:rPr>
      </w:pPr>
      <w:r w:rsidRPr="00431AA3">
        <w:rPr>
          <w:rFonts w:cstheme="minorHAnsi"/>
          <w:b/>
          <w:bCs/>
          <w:sz w:val="28"/>
          <w:szCs w:val="28"/>
        </w:rPr>
        <w:t xml:space="preserve">HOME-BASED BUSINESSES TURN LEMONS INTO LEMONADE </w:t>
      </w:r>
      <w:r>
        <w:rPr>
          <w:rFonts w:cstheme="minorHAnsi"/>
          <w:b/>
          <w:bCs/>
          <w:sz w:val="28"/>
          <w:szCs w:val="28"/>
        </w:rPr>
        <w:br/>
      </w:r>
      <w:r w:rsidRPr="00431AA3">
        <w:rPr>
          <w:rFonts w:cstheme="minorHAnsi"/>
          <w:b/>
          <w:bCs/>
          <w:sz w:val="28"/>
          <w:szCs w:val="28"/>
        </w:rPr>
        <w:t>– AND TAX DEDUCTIONS</w:t>
      </w:r>
    </w:p>
    <w:p w14:paraId="34DC96D5" w14:textId="7B8927FC" w:rsidR="00776A9C" w:rsidRPr="00783DB8" w:rsidRDefault="008144A8" w:rsidP="009637B5">
      <w:pPr>
        <w:rPr>
          <w:rFonts w:cstheme="minorHAnsi"/>
        </w:rPr>
      </w:pPr>
      <w:r>
        <w:rPr>
          <w:rFonts w:cstheme="minorHAnsi"/>
        </w:rPr>
        <w:t>Home-based businesses</w:t>
      </w:r>
      <w:r w:rsidRPr="00783DB8">
        <w:rPr>
          <w:rFonts w:cstheme="minorHAnsi"/>
        </w:rPr>
        <w:t xml:space="preserve"> </w:t>
      </w:r>
      <w:r w:rsidR="007B6E7D">
        <w:rPr>
          <w:rFonts w:cstheme="minorHAnsi"/>
        </w:rPr>
        <w:t>can take</w:t>
      </w:r>
      <w:r w:rsidR="002344CC">
        <w:rPr>
          <w:rFonts w:cstheme="minorHAnsi"/>
        </w:rPr>
        <w:t xml:space="preserve"> advantage of one particularly lucrative</w:t>
      </w:r>
      <w:r>
        <w:rPr>
          <w:rFonts w:cstheme="minorHAnsi"/>
        </w:rPr>
        <w:t xml:space="preserve"> tax deduction </w:t>
      </w:r>
      <w:r w:rsidR="007B6E7D">
        <w:rPr>
          <w:rFonts w:cstheme="minorHAnsi"/>
        </w:rPr>
        <w:t>to soften</w:t>
      </w:r>
      <w:r w:rsidR="00CA66C5">
        <w:rPr>
          <w:rFonts w:cstheme="minorHAnsi"/>
        </w:rPr>
        <w:t xml:space="preserve"> </w:t>
      </w:r>
      <w:r w:rsidR="00906C8F">
        <w:rPr>
          <w:rFonts w:cstheme="minorHAnsi"/>
        </w:rPr>
        <w:t xml:space="preserve">the </w:t>
      </w:r>
      <w:r w:rsidR="008A46C4">
        <w:rPr>
          <w:rFonts w:cstheme="minorHAnsi"/>
        </w:rPr>
        <w:t xml:space="preserve">negative financial effects </w:t>
      </w:r>
      <w:r w:rsidR="007B6E7D">
        <w:rPr>
          <w:rFonts w:cstheme="minorHAnsi"/>
        </w:rPr>
        <w:t>of</w:t>
      </w:r>
      <w:r w:rsidRPr="00783DB8">
        <w:rPr>
          <w:rFonts w:cstheme="minorHAnsi"/>
        </w:rPr>
        <w:t xml:space="preserve"> </w:t>
      </w:r>
      <w:r w:rsidR="007B6E7D">
        <w:rPr>
          <w:rFonts w:cstheme="minorHAnsi"/>
        </w:rPr>
        <w:t>COVID-19</w:t>
      </w:r>
      <w:r>
        <w:rPr>
          <w:rFonts w:cstheme="minorHAnsi"/>
        </w:rPr>
        <w:t>, according to</w:t>
      </w:r>
      <w:r w:rsidRPr="00783DB8">
        <w:rPr>
          <w:rFonts w:cstheme="minorHAnsi"/>
        </w:rPr>
        <w:t xml:space="preserve"> </w:t>
      </w:r>
      <w:r w:rsidR="00A110CC" w:rsidRPr="00783DB8">
        <w:rPr>
          <w:rFonts w:cstheme="minorHAnsi"/>
        </w:rPr>
        <w:t xml:space="preserve">Australia’s </w:t>
      </w:r>
      <w:r w:rsidR="00C44AC8" w:rsidRPr="00783DB8">
        <w:rPr>
          <w:rFonts w:cstheme="minorHAnsi"/>
        </w:rPr>
        <w:t xml:space="preserve">leading </w:t>
      </w:r>
      <w:r w:rsidR="00A110CC" w:rsidRPr="00783DB8">
        <w:rPr>
          <w:rFonts w:cstheme="minorHAnsi"/>
        </w:rPr>
        <w:t>supplier of tax depreciation schedules</w:t>
      </w:r>
      <w:r>
        <w:rPr>
          <w:rFonts w:cstheme="minorHAnsi"/>
        </w:rPr>
        <w:t>.</w:t>
      </w:r>
    </w:p>
    <w:p w14:paraId="5344EC19" w14:textId="0BA85825" w:rsidR="00C84BD3" w:rsidRPr="00783DB8" w:rsidRDefault="00C84BD3" w:rsidP="009637B5">
      <w:pPr>
        <w:rPr>
          <w:rFonts w:cstheme="minorHAnsi"/>
        </w:rPr>
      </w:pPr>
      <w:r w:rsidRPr="00783DB8">
        <w:rPr>
          <w:rFonts w:cstheme="minorHAnsi"/>
        </w:rPr>
        <w:t>Depreciation</w:t>
      </w:r>
      <w:r w:rsidR="002344CC">
        <w:rPr>
          <w:rFonts w:cstheme="minorHAnsi"/>
        </w:rPr>
        <w:t xml:space="preserve">, </w:t>
      </w:r>
      <w:r w:rsidRPr="00783DB8">
        <w:rPr>
          <w:rFonts w:cstheme="minorHAnsi"/>
        </w:rPr>
        <w:t>the natural wear and tear of property and assets over time, can’t</w:t>
      </w:r>
      <w:r w:rsidR="002344CC">
        <w:rPr>
          <w:rFonts w:cstheme="minorHAnsi"/>
        </w:rPr>
        <w:t xml:space="preserve"> be</w:t>
      </w:r>
      <w:r w:rsidRPr="00783DB8">
        <w:rPr>
          <w:rFonts w:cstheme="minorHAnsi"/>
        </w:rPr>
        <w:t xml:space="preserve"> claim</w:t>
      </w:r>
      <w:r w:rsidR="005F565F">
        <w:rPr>
          <w:rFonts w:cstheme="minorHAnsi"/>
        </w:rPr>
        <w:t>ed</w:t>
      </w:r>
      <w:r w:rsidRPr="00783DB8">
        <w:rPr>
          <w:rFonts w:cstheme="minorHAnsi"/>
        </w:rPr>
        <w:t xml:space="preserve"> on </w:t>
      </w:r>
      <w:r w:rsidR="002344CC">
        <w:rPr>
          <w:rFonts w:cstheme="minorHAnsi"/>
        </w:rPr>
        <w:t>a pri</w:t>
      </w:r>
      <w:r w:rsidR="005F565F">
        <w:rPr>
          <w:rFonts w:cstheme="minorHAnsi"/>
        </w:rPr>
        <w:t xml:space="preserve">ncipal </w:t>
      </w:r>
      <w:r w:rsidR="002344CC">
        <w:rPr>
          <w:rFonts w:cstheme="minorHAnsi"/>
        </w:rPr>
        <w:t>place of residence</w:t>
      </w:r>
      <w:r w:rsidR="005E7ACB">
        <w:rPr>
          <w:rFonts w:cstheme="minorHAnsi"/>
        </w:rPr>
        <w:t xml:space="preserve"> – </w:t>
      </w:r>
      <w:r w:rsidR="00920BF7">
        <w:rPr>
          <w:rFonts w:cstheme="minorHAnsi"/>
        </w:rPr>
        <w:t xml:space="preserve">except </w:t>
      </w:r>
      <w:r w:rsidR="000244A1">
        <w:rPr>
          <w:rFonts w:cstheme="minorHAnsi"/>
        </w:rPr>
        <w:t xml:space="preserve">in cases </w:t>
      </w:r>
      <w:r w:rsidRPr="00783DB8">
        <w:rPr>
          <w:rFonts w:cstheme="minorHAnsi"/>
        </w:rPr>
        <w:t>whe</w:t>
      </w:r>
      <w:r w:rsidR="00BB7D5D">
        <w:rPr>
          <w:rFonts w:cstheme="minorHAnsi"/>
        </w:rPr>
        <w:t>re</w:t>
      </w:r>
      <w:r w:rsidRPr="00783DB8">
        <w:rPr>
          <w:rFonts w:cstheme="minorHAnsi"/>
        </w:rPr>
        <w:t xml:space="preserve"> a business</w:t>
      </w:r>
      <w:r w:rsidR="00A34E06">
        <w:rPr>
          <w:rFonts w:cstheme="minorHAnsi"/>
        </w:rPr>
        <w:t xml:space="preserve"> </w:t>
      </w:r>
      <w:r w:rsidR="002344CC">
        <w:rPr>
          <w:rFonts w:cstheme="minorHAnsi"/>
        </w:rPr>
        <w:t>also operate</w:t>
      </w:r>
      <w:r w:rsidR="00BB7D5D">
        <w:rPr>
          <w:rFonts w:cstheme="minorHAnsi"/>
        </w:rPr>
        <w:t>s</w:t>
      </w:r>
      <w:r w:rsidRPr="00783DB8">
        <w:rPr>
          <w:rFonts w:cstheme="minorHAnsi"/>
        </w:rPr>
        <w:t xml:space="preserve">. </w:t>
      </w:r>
    </w:p>
    <w:p w14:paraId="28A0AC9C" w14:textId="7D50FF90" w:rsidR="00920BF7" w:rsidRDefault="00F82934" w:rsidP="009637B5">
      <w:pPr>
        <w:rPr>
          <w:rFonts w:cstheme="minorHAnsi"/>
        </w:rPr>
      </w:pPr>
      <w:r w:rsidRPr="00783DB8">
        <w:rPr>
          <w:rFonts w:cstheme="minorHAnsi"/>
        </w:rPr>
        <w:t>BMT</w:t>
      </w:r>
      <w:r w:rsidR="008A106E">
        <w:rPr>
          <w:rFonts w:cstheme="minorHAnsi"/>
        </w:rPr>
        <w:t xml:space="preserve"> Tax Depreciation</w:t>
      </w:r>
      <w:r w:rsidRPr="00783DB8">
        <w:rPr>
          <w:rFonts w:cstheme="minorHAnsi"/>
        </w:rPr>
        <w:t xml:space="preserve"> C</w:t>
      </w:r>
      <w:r w:rsidR="008E4A45">
        <w:rPr>
          <w:rFonts w:cstheme="minorHAnsi"/>
        </w:rPr>
        <w:t xml:space="preserve">hief </w:t>
      </w:r>
      <w:r w:rsidRPr="00783DB8">
        <w:rPr>
          <w:rFonts w:cstheme="minorHAnsi"/>
        </w:rPr>
        <w:t>E</w:t>
      </w:r>
      <w:r w:rsidR="008E4A45">
        <w:rPr>
          <w:rFonts w:cstheme="minorHAnsi"/>
        </w:rPr>
        <w:t xml:space="preserve">xecutive </w:t>
      </w:r>
      <w:r w:rsidRPr="00783DB8">
        <w:rPr>
          <w:rFonts w:cstheme="minorHAnsi"/>
        </w:rPr>
        <w:t>O</w:t>
      </w:r>
      <w:r w:rsidR="008E4A45">
        <w:rPr>
          <w:rFonts w:cstheme="minorHAnsi"/>
        </w:rPr>
        <w:t>fficer</w:t>
      </w:r>
      <w:r w:rsidRPr="00783DB8">
        <w:rPr>
          <w:rFonts w:cstheme="minorHAnsi"/>
        </w:rPr>
        <w:t>, Bradley Beer</w:t>
      </w:r>
      <w:r w:rsidR="008A106E">
        <w:rPr>
          <w:rFonts w:cstheme="minorHAnsi"/>
        </w:rPr>
        <w:t>,</w:t>
      </w:r>
      <w:r w:rsidRPr="00783DB8">
        <w:rPr>
          <w:rFonts w:cstheme="minorHAnsi"/>
        </w:rPr>
        <w:t xml:space="preserve"> </w:t>
      </w:r>
      <w:r w:rsidR="008E4A45">
        <w:rPr>
          <w:rFonts w:cstheme="minorHAnsi"/>
        </w:rPr>
        <w:t>said</w:t>
      </w:r>
      <w:r w:rsidRPr="00783DB8">
        <w:rPr>
          <w:rFonts w:cstheme="minorHAnsi"/>
        </w:rPr>
        <w:t xml:space="preserve"> </w:t>
      </w:r>
      <w:r w:rsidR="008E4A45">
        <w:rPr>
          <w:rFonts w:cstheme="minorHAnsi"/>
        </w:rPr>
        <w:t xml:space="preserve">that </w:t>
      </w:r>
      <w:r w:rsidR="00920BF7">
        <w:rPr>
          <w:rFonts w:cstheme="minorHAnsi"/>
        </w:rPr>
        <w:t>the depreciation available for home businesses could make a significant difference to cash flow.</w:t>
      </w:r>
    </w:p>
    <w:p w14:paraId="5C081EDB" w14:textId="4F773C64" w:rsidR="002F100F" w:rsidRPr="00783DB8" w:rsidRDefault="002F100F" w:rsidP="002F100F">
      <w:pPr>
        <w:rPr>
          <w:rFonts w:cstheme="minorHAnsi"/>
        </w:rPr>
      </w:pPr>
      <w:r>
        <w:rPr>
          <w:rFonts w:cstheme="minorHAnsi"/>
        </w:rPr>
        <w:t xml:space="preserve">“The average first year depreciation claims for tax depreciation schedules we completed for home-based businesses in FY 2019/20 came to almost $8,000,” said Bradley Beer. </w:t>
      </w:r>
    </w:p>
    <w:p w14:paraId="3720F7AB" w14:textId="77777777" w:rsidR="000D4D79" w:rsidRDefault="000D4D79" w:rsidP="0030471E">
      <w:pPr>
        <w:rPr>
          <w:rFonts w:cstheme="minorHAnsi"/>
        </w:rPr>
      </w:pPr>
      <w:r>
        <w:rPr>
          <w:rFonts w:cstheme="minorHAnsi"/>
        </w:rPr>
        <w:t xml:space="preserve">Mr Beer </w:t>
      </w:r>
      <w:r w:rsidR="00475071">
        <w:rPr>
          <w:rFonts w:cstheme="minorHAnsi"/>
        </w:rPr>
        <w:t xml:space="preserve">said the company </w:t>
      </w:r>
      <w:r>
        <w:rPr>
          <w:rFonts w:cstheme="minorHAnsi"/>
        </w:rPr>
        <w:t>completes tax depreciation schedules for</w:t>
      </w:r>
      <w:r w:rsidR="00475071">
        <w:rPr>
          <w:rFonts w:cstheme="minorHAnsi"/>
        </w:rPr>
        <w:t xml:space="preserve"> a variety of home-based businesses. </w:t>
      </w:r>
    </w:p>
    <w:p w14:paraId="3139F824" w14:textId="7B488433" w:rsidR="0030471E" w:rsidRPr="00783DB8" w:rsidRDefault="0030471E" w:rsidP="0030471E">
      <w:pPr>
        <w:rPr>
          <w:rFonts w:cstheme="minorHAnsi"/>
        </w:rPr>
      </w:pPr>
      <w:r w:rsidRPr="00783DB8">
        <w:rPr>
          <w:rFonts w:cstheme="minorHAnsi"/>
        </w:rPr>
        <w:t>“</w:t>
      </w:r>
      <w:r>
        <w:rPr>
          <w:rFonts w:cstheme="minorHAnsi"/>
        </w:rPr>
        <w:t>We</w:t>
      </w:r>
      <w:r w:rsidR="00475071">
        <w:rPr>
          <w:rFonts w:cstheme="minorHAnsi"/>
        </w:rPr>
        <w:t xml:space="preserve"> have</w:t>
      </w:r>
      <w:r>
        <w:rPr>
          <w:rFonts w:cstheme="minorHAnsi"/>
        </w:rPr>
        <w:t xml:space="preserve"> prepared </w:t>
      </w:r>
      <w:r w:rsidR="008D6830">
        <w:rPr>
          <w:rFonts w:cstheme="minorHAnsi"/>
        </w:rPr>
        <w:t xml:space="preserve">tax </w:t>
      </w:r>
      <w:r w:rsidR="00475071">
        <w:rPr>
          <w:rFonts w:cstheme="minorHAnsi"/>
        </w:rPr>
        <w:t xml:space="preserve">depreciation </w:t>
      </w:r>
      <w:r>
        <w:rPr>
          <w:rFonts w:cstheme="minorHAnsi"/>
        </w:rPr>
        <w:t>schedules for</w:t>
      </w:r>
      <w:r w:rsidRPr="00783DB8">
        <w:rPr>
          <w:rFonts w:cstheme="minorHAnsi"/>
        </w:rPr>
        <w:t xml:space="preserve"> </w:t>
      </w:r>
      <w:r w:rsidR="00475071">
        <w:rPr>
          <w:rFonts w:cstheme="minorHAnsi"/>
        </w:rPr>
        <w:t>start</w:t>
      </w:r>
      <w:r w:rsidRPr="00783DB8">
        <w:rPr>
          <w:rFonts w:cstheme="minorHAnsi"/>
        </w:rPr>
        <w:t>-ups</w:t>
      </w:r>
      <w:r w:rsidR="000D4D79">
        <w:rPr>
          <w:rFonts w:cstheme="minorHAnsi"/>
        </w:rPr>
        <w:t xml:space="preserve">, </w:t>
      </w:r>
      <w:r w:rsidRPr="00783DB8">
        <w:rPr>
          <w:rFonts w:cstheme="minorHAnsi"/>
        </w:rPr>
        <w:t>freelancers, trades, accountants and other self-employed professions where all they need is desk space and technolog</w:t>
      </w:r>
      <w:r w:rsidR="00360CC4">
        <w:rPr>
          <w:rFonts w:cstheme="minorHAnsi"/>
        </w:rPr>
        <w:t>y.</w:t>
      </w:r>
      <w:r>
        <w:rPr>
          <w:rFonts w:cstheme="minorHAnsi"/>
        </w:rPr>
        <w:t xml:space="preserve">”  </w:t>
      </w:r>
    </w:p>
    <w:p w14:paraId="5BE6F9DE" w14:textId="2D093ABB" w:rsidR="00DB6C6A" w:rsidRDefault="00937C47" w:rsidP="009637B5">
      <w:pPr>
        <w:rPr>
          <w:rFonts w:cstheme="minorHAnsi"/>
        </w:rPr>
      </w:pPr>
      <w:r>
        <w:rPr>
          <w:rFonts w:cstheme="minorHAnsi"/>
        </w:rPr>
        <w:t>Mr Beer said that c</w:t>
      </w:r>
      <w:r w:rsidR="00DB6C6A" w:rsidRPr="00783DB8">
        <w:rPr>
          <w:rFonts w:cstheme="minorHAnsi"/>
        </w:rPr>
        <w:t>apital works</w:t>
      </w:r>
      <w:r w:rsidR="00D77E4C">
        <w:rPr>
          <w:rFonts w:cstheme="minorHAnsi"/>
        </w:rPr>
        <w:t xml:space="preserve"> deductions, cl</w:t>
      </w:r>
      <w:r w:rsidR="00DB6C6A" w:rsidRPr="00783DB8">
        <w:rPr>
          <w:rFonts w:cstheme="minorHAnsi"/>
        </w:rPr>
        <w:t>aimed on the structural component of the property includ</w:t>
      </w:r>
      <w:r w:rsidR="00D77E4C">
        <w:rPr>
          <w:rFonts w:cstheme="minorHAnsi"/>
        </w:rPr>
        <w:t xml:space="preserve">ing </w:t>
      </w:r>
      <w:r w:rsidR="00DB6C6A" w:rsidRPr="00783DB8">
        <w:rPr>
          <w:rFonts w:cstheme="minorHAnsi"/>
        </w:rPr>
        <w:t>the home office walls, doors and windows</w:t>
      </w:r>
      <w:r w:rsidR="00D77E4C">
        <w:rPr>
          <w:rFonts w:cstheme="minorHAnsi"/>
        </w:rPr>
        <w:t>, made up the bulk of these claims.</w:t>
      </w:r>
      <w:r w:rsidR="00227846">
        <w:rPr>
          <w:rFonts w:cstheme="minorHAnsi"/>
        </w:rPr>
        <w:t xml:space="preserve"> Plant and equipment accounted for a </w:t>
      </w:r>
      <w:r w:rsidR="00505A9A">
        <w:rPr>
          <w:rFonts w:cstheme="minorHAnsi"/>
        </w:rPr>
        <w:t>smaller</w:t>
      </w:r>
      <w:r w:rsidR="00227846">
        <w:rPr>
          <w:rFonts w:cstheme="minorHAnsi"/>
        </w:rPr>
        <w:t xml:space="preserve"> proportion.  </w:t>
      </w:r>
    </w:p>
    <w:p w14:paraId="0A90DD6A" w14:textId="05C259B9" w:rsidR="00533629" w:rsidRPr="00783DB8" w:rsidRDefault="00516C53" w:rsidP="009637B5">
      <w:pPr>
        <w:rPr>
          <w:rFonts w:cstheme="minorHAnsi"/>
        </w:rPr>
      </w:pPr>
      <w:r w:rsidRPr="00783DB8">
        <w:rPr>
          <w:rFonts w:cstheme="minorHAnsi"/>
        </w:rPr>
        <w:t>“</w:t>
      </w:r>
      <w:r w:rsidR="00505A9A">
        <w:rPr>
          <w:rFonts w:cstheme="minorHAnsi"/>
        </w:rPr>
        <w:t>Of this average, capital works deductions accounted for</w:t>
      </w:r>
      <w:r w:rsidR="00867B3F" w:rsidRPr="00783DB8">
        <w:rPr>
          <w:rFonts w:cstheme="minorHAnsi"/>
        </w:rPr>
        <w:t xml:space="preserve"> about $6,650 </w:t>
      </w:r>
      <w:r w:rsidR="00505A9A">
        <w:rPr>
          <w:rFonts w:cstheme="minorHAnsi"/>
        </w:rPr>
        <w:t>and plant and equipment around $1,275</w:t>
      </w:r>
      <w:r w:rsidR="00867B3F" w:rsidRPr="00783DB8">
        <w:rPr>
          <w:rFonts w:cstheme="minorHAnsi"/>
        </w:rPr>
        <w:t xml:space="preserve">,” </w:t>
      </w:r>
      <w:r w:rsidR="006A78BD">
        <w:rPr>
          <w:rFonts w:cstheme="minorHAnsi"/>
        </w:rPr>
        <w:t xml:space="preserve">Mr </w:t>
      </w:r>
      <w:r w:rsidR="00867B3F" w:rsidRPr="00783DB8">
        <w:rPr>
          <w:rFonts w:cstheme="minorHAnsi"/>
        </w:rPr>
        <w:t xml:space="preserve">Beer explained. </w:t>
      </w:r>
      <w:r w:rsidR="00EE655F" w:rsidRPr="00783DB8">
        <w:rPr>
          <w:rFonts w:cstheme="minorHAnsi"/>
        </w:rPr>
        <w:t>“</w:t>
      </w:r>
      <w:r w:rsidR="008A5447">
        <w:rPr>
          <w:rFonts w:cstheme="minorHAnsi"/>
        </w:rPr>
        <w:t>The plant and equipment</w:t>
      </w:r>
      <w:r w:rsidR="008A5447" w:rsidRPr="00783DB8">
        <w:rPr>
          <w:rFonts w:cstheme="minorHAnsi"/>
        </w:rPr>
        <w:t xml:space="preserve"> </w:t>
      </w:r>
      <w:r w:rsidR="008A5447">
        <w:rPr>
          <w:rFonts w:cstheme="minorHAnsi"/>
        </w:rPr>
        <w:t xml:space="preserve">deductions </w:t>
      </w:r>
      <w:r w:rsidR="00EE655F" w:rsidRPr="00783DB8">
        <w:rPr>
          <w:rFonts w:cstheme="minorHAnsi"/>
        </w:rPr>
        <w:t xml:space="preserve">would </w:t>
      </w:r>
      <w:r w:rsidR="00212F7B">
        <w:rPr>
          <w:rFonts w:cstheme="minorHAnsi"/>
        </w:rPr>
        <w:t xml:space="preserve">have been </w:t>
      </w:r>
      <w:r w:rsidR="00EE655F" w:rsidRPr="00783DB8">
        <w:rPr>
          <w:rFonts w:cstheme="minorHAnsi"/>
        </w:rPr>
        <w:t xml:space="preserve">for assets like computer equipment, office furnishing and </w:t>
      </w:r>
      <w:r w:rsidR="009C5E01" w:rsidRPr="00783DB8">
        <w:rPr>
          <w:rFonts w:cstheme="minorHAnsi"/>
        </w:rPr>
        <w:t>tools.”</w:t>
      </w:r>
    </w:p>
    <w:p w14:paraId="26A1CD65" w14:textId="164D362A" w:rsidR="00F12186" w:rsidRPr="00783DB8" w:rsidRDefault="00B50489" w:rsidP="009637B5">
      <w:pPr>
        <w:rPr>
          <w:rFonts w:cstheme="minorHAnsi"/>
        </w:rPr>
      </w:pPr>
      <w:r w:rsidRPr="00783DB8">
        <w:rPr>
          <w:rFonts w:cstheme="minorHAnsi"/>
        </w:rPr>
        <w:t xml:space="preserve">Home-based business owners </w:t>
      </w:r>
      <w:r w:rsidR="0057243C">
        <w:rPr>
          <w:rFonts w:cstheme="minorHAnsi"/>
        </w:rPr>
        <w:t>can</w:t>
      </w:r>
      <w:r w:rsidRPr="00783DB8">
        <w:rPr>
          <w:rFonts w:cstheme="minorHAnsi"/>
        </w:rPr>
        <w:t xml:space="preserve"> also claim depreciation on other areas of the </w:t>
      </w:r>
      <w:r w:rsidR="0057243C">
        <w:rPr>
          <w:rFonts w:cstheme="minorHAnsi"/>
        </w:rPr>
        <w:t xml:space="preserve">property </w:t>
      </w:r>
      <w:r w:rsidRPr="00783DB8">
        <w:rPr>
          <w:rFonts w:cstheme="minorHAnsi"/>
        </w:rPr>
        <w:t>unrelated to the business</w:t>
      </w:r>
      <w:r w:rsidR="0057243C">
        <w:rPr>
          <w:rFonts w:cstheme="minorHAnsi"/>
        </w:rPr>
        <w:t>’s</w:t>
      </w:r>
      <w:r w:rsidRPr="00783DB8">
        <w:rPr>
          <w:rFonts w:cstheme="minorHAnsi"/>
        </w:rPr>
        <w:t xml:space="preserve"> operations, like the kitchen. </w:t>
      </w:r>
    </w:p>
    <w:p w14:paraId="67427F22" w14:textId="1315C407" w:rsidR="00DF35B2" w:rsidRDefault="00B50489" w:rsidP="009637B5">
      <w:pPr>
        <w:rPr>
          <w:rFonts w:cstheme="minorHAnsi"/>
        </w:rPr>
      </w:pPr>
      <w:r w:rsidRPr="00783DB8">
        <w:rPr>
          <w:rFonts w:cstheme="minorHAnsi"/>
        </w:rPr>
        <w:t xml:space="preserve">“Pro-rata deductions allow them to </w:t>
      </w:r>
      <w:r w:rsidR="006C6D60" w:rsidRPr="00783DB8">
        <w:rPr>
          <w:rFonts w:cstheme="minorHAnsi"/>
        </w:rPr>
        <w:t xml:space="preserve">claim depreciation on these areas,” explained Bradley Beer. “The deduction is based on an apportioned value of the space, </w:t>
      </w:r>
      <w:r w:rsidR="00F12186" w:rsidRPr="00783DB8">
        <w:rPr>
          <w:rFonts w:cstheme="minorHAnsi"/>
        </w:rPr>
        <w:t>being</w:t>
      </w:r>
      <w:r w:rsidR="006C6D60" w:rsidRPr="00783DB8">
        <w:rPr>
          <w:rFonts w:cstheme="minorHAnsi"/>
        </w:rPr>
        <w:t xml:space="preserve"> the percentage of time it’s used </w:t>
      </w:r>
      <w:r w:rsidR="008A5447">
        <w:rPr>
          <w:rFonts w:cstheme="minorHAnsi"/>
        </w:rPr>
        <w:t>for</w:t>
      </w:r>
      <w:r w:rsidR="008A5447" w:rsidRPr="00783DB8">
        <w:rPr>
          <w:rFonts w:cstheme="minorHAnsi"/>
        </w:rPr>
        <w:t xml:space="preserve"> </w:t>
      </w:r>
      <w:r w:rsidR="006C6D60" w:rsidRPr="00783DB8">
        <w:rPr>
          <w:rFonts w:cstheme="minorHAnsi"/>
        </w:rPr>
        <w:t xml:space="preserve">conducting business, </w:t>
      </w:r>
      <w:r w:rsidR="003D4990">
        <w:rPr>
          <w:rFonts w:cstheme="minorHAnsi"/>
        </w:rPr>
        <w:t>compared to</w:t>
      </w:r>
      <w:r w:rsidR="006C6D60" w:rsidRPr="00783DB8">
        <w:rPr>
          <w:rFonts w:cstheme="minorHAnsi"/>
        </w:rPr>
        <w:t xml:space="preserve"> personal use.” </w:t>
      </w:r>
    </w:p>
    <w:p w14:paraId="7DA8645C" w14:textId="43C7896C" w:rsidR="002C10BD" w:rsidRDefault="006A78BD" w:rsidP="009637B5">
      <w:pPr>
        <w:rPr>
          <w:rFonts w:cstheme="minorHAnsi"/>
        </w:rPr>
      </w:pPr>
      <w:r>
        <w:rPr>
          <w:rFonts w:cstheme="minorHAnsi"/>
        </w:rPr>
        <w:t xml:space="preserve">Mr </w:t>
      </w:r>
      <w:r w:rsidR="00B229E7">
        <w:rPr>
          <w:rFonts w:cstheme="minorHAnsi"/>
        </w:rPr>
        <w:t xml:space="preserve">Beer also suggests that these numbers are set to rise in this, and the next, financial year. </w:t>
      </w:r>
    </w:p>
    <w:p w14:paraId="590C49FC" w14:textId="432377D1" w:rsidR="00B229E7" w:rsidRDefault="00B229E7" w:rsidP="009637B5">
      <w:pPr>
        <w:rPr>
          <w:rFonts w:cstheme="minorHAnsi"/>
        </w:rPr>
      </w:pPr>
      <w:r>
        <w:rPr>
          <w:rFonts w:cstheme="minorHAnsi"/>
        </w:rPr>
        <w:t xml:space="preserve">“With the temporary full expensing policy in place until the close of the </w:t>
      </w:r>
      <w:r w:rsidR="00A85C32">
        <w:rPr>
          <w:rFonts w:cstheme="minorHAnsi"/>
        </w:rPr>
        <w:t>2021-</w:t>
      </w:r>
      <w:r>
        <w:rPr>
          <w:rFonts w:cstheme="minorHAnsi"/>
        </w:rPr>
        <w:t>22 financial year, businesses can instantly deduct any eligible plant and equipment asset</w:t>
      </w:r>
      <w:r w:rsidR="002C10BD">
        <w:rPr>
          <w:rFonts w:cstheme="minorHAnsi"/>
        </w:rPr>
        <w:t xml:space="preserve">,” </w:t>
      </w:r>
      <w:r w:rsidR="006A78BD">
        <w:rPr>
          <w:rFonts w:cstheme="minorHAnsi"/>
        </w:rPr>
        <w:t xml:space="preserve">Mr </w:t>
      </w:r>
      <w:r w:rsidR="002C10BD">
        <w:rPr>
          <w:rFonts w:cstheme="minorHAnsi"/>
        </w:rPr>
        <w:t>Beer said. “For example, if they purchased a work ute for $</w:t>
      </w:r>
      <w:r w:rsidR="009325CE">
        <w:rPr>
          <w:rFonts w:cstheme="minorHAnsi"/>
        </w:rPr>
        <w:t>40</w:t>
      </w:r>
      <w:r w:rsidR="002C10BD">
        <w:rPr>
          <w:rFonts w:cstheme="minorHAnsi"/>
        </w:rPr>
        <w:t xml:space="preserve">,000 this year, </w:t>
      </w:r>
      <w:r w:rsidR="008D6830">
        <w:rPr>
          <w:rFonts w:cstheme="minorHAnsi"/>
        </w:rPr>
        <w:t>the</w:t>
      </w:r>
      <w:r w:rsidR="002C10BD">
        <w:rPr>
          <w:rFonts w:cstheme="minorHAnsi"/>
        </w:rPr>
        <w:t xml:space="preserve"> entire amount </w:t>
      </w:r>
      <w:r w:rsidR="008D6830">
        <w:rPr>
          <w:rFonts w:cstheme="minorHAnsi"/>
        </w:rPr>
        <w:t xml:space="preserve">could be claimed </w:t>
      </w:r>
      <w:r w:rsidR="00134DD3">
        <w:rPr>
          <w:rFonts w:cstheme="minorHAnsi"/>
        </w:rPr>
        <w:t>as</w:t>
      </w:r>
      <w:r w:rsidR="002C10BD">
        <w:rPr>
          <w:rFonts w:cstheme="minorHAnsi"/>
        </w:rPr>
        <w:t xml:space="preserve"> a deduction at tax time</w:t>
      </w:r>
      <w:r w:rsidR="006A78BD">
        <w:rPr>
          <w:rFonts w:cstheme="minorHAnsi"/>
        </w:rPr>
        <w:t>,</w:t>
      </w:r>
      <w:r w:rsidR="002C10BD">
        <w:rPr>
          <w:rFonts w:cstheme="minorHAnsi"/>
        </w:rPr>
        <w:t>”</w:t>
      </w:r>
      <w:r w:rsidR="006A78BD">
        <w:rPr>
          <w:rFonts w:cstheme="minorHAnsi"/>
        </w:rPr>
        <w:t xml:space="preserve"> he concluded. </w:t>
      </w:r>
    </w:p>
    <w:p w14:paraId="1A4FC963" w14:textId="7C871D0E" w:rsidR="00A3481D" w:rsidRPr="00A3481D" w:rsidRDefault="00A3481D" w:rsidP="00A3481D">
      <w:pPr>
        <w:jc w:val="center"/>
        <w:rPr>
          <w:rFonts w:cstheme="minorHAnsi"/>
          <w:b/>
          <w:bCs/>
        </w:rPr>
      </w:pPr>
      <w:r w:rsidRPr="00A3481D">
        <w:rPr>
          <w:rFonts w:cstheme="minorHAnsi"/>
          <w:b/>
          <w:bCs/>
        </w:rPr>
        <w:t>*ENDS*</w:t>
      </w:r>
    </w:p>
    <w:p w14:paraId="03D51D0E" w14:textId="02872E7B" w:rsidR="00BA2BE9" w:rsidRPr="002C10BD" w:rsidRDefault="00A3481D" w:rsidP="002C10BD">
      <w:pPr>
        <w:spacing w:before="160"/>
        <w:jc w:val="both"/>
      </w:pPr>
      <w:r w:rsidRPr="00C07990">
        <w:rPr>
          <w:b/>
          <w:bCs/>
        </w:rPr>
        <w:t>Media contact:</w:t>
      </w:r>
      <w:r w:rsidRPr="00C07990">
        <w:t xml:space="preserve"> Lauren Howarth, 0448 507 979 or </w:t>
      </w:r>
      <w:hyperlink r:id="rId6" w:history="1">
        <w:r w:rsidRPr="00C07990">
          <w:rPr>
            <w:rStyle w:val="Hyperlink"/>
          </w:rPr>
          <w:t>lauren.howarth@bmtqs.com.au</w:t>
        </w:r>
      </w:hyperlink>
      <w:r w:rsidRPr="00C07990">
        <w:t xml:space="preserve"> </w:t>
      </w:r>
    </w:p>
    <w:sectPr w:rsidR="00BA2BE9" w:rsidRPr="002C10B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DB4CA" w14:textId="77777777" w:rsidR="000F510B" w:rsidRDefault="000F510B" w:rsidP="00B229E7">
      <w:pPr>
        <w:spacing w:after="0" w:line="240" w:lineRule="auto"/>
      </w:pPr>
      <w:r>
        <w:separator/>
      </w:r>
    </w:p>
  </w:endnote>
  <w:endnote w:type="continuationSeparator" w:id="0">
    <w:p w14:paraId="60036655" w14:textId="77777777" w:rsidR="000F510B" w:rsidRDefault="000F510B" w:rsidP="00B2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4F6C2" w14:textId="77777777" w:rsidR="000F510B" w:rsidRDefault="000F510B" w:rsidP="00B229E7">
      <w:pPr>
        <w:spacing w:after="0" w:line="240" w:lineRule="auto"/>
      </w:pPr>
      <w:r>
        <w:separator/>
      </w:r>
    </w:p>
  </w:footnote>
  <w:footnote w:type="continuationSeparator" w:id="0">
    <w:p w14:paraId="39128437" w14:textId="77777777" w:rsidR="000F510B" w:rsidRDefault="000F510B" w:rsidP="00B22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4F58C" w14:textId="72038ECD" w:rsidR="00B229E7" w:rsidRDefault="00B229E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8A525A" wp14:editId="0E85EE3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03871" cy="435428"/>
          <wp:effectExtent l="0" t="0" r="0" b="0"/>
          <wp:wrapNone/>
          <wp:docPr id="6" name="Picture 27" descr="BMT Tax Depreciation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BMT Tax Depreciation LOGO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58" t="12926" r="6495" b="11401"/>
                  <a:stretch/>
                </pic:blipFill>
                <pic:spPr bwMode="auto">
                  <a:xfrm>
                    <a:off x="0" y="0"/>
                    <a:ext cx="2103871" cy="435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1E"/>
    <w:rsid w:val="00000BA3"/>
    <w:rsid w:val="000244A1"/>
    <w:rsid w:val="000A7F5C"/>
    <w:rsid w:val="000B7AD2"/>
    <w:rsid w:val="000D0E32"/>
    <w:rsid w:val="000D4D79"/>
    <w:rsid w:val="000F510B"/>
    <w:rsid w:val="00131B7D"/>
    <w:rsid w:val="00134DD3"/>
    <w:rsid w:val="00211CB6"/>
    <w:rsid w:val="00212F7B"/>
    <w:rsid w:val="00217C15"/>
    <w:rsid w:val="00227846"/>
    <w:rsid w:val="002344CC"/>
    <w:rsid w:val="00241AC1"/>
    <w:rsid w:val="002439F2"/>
    <w:rsid w:val="00253F63"/>
    <w:rsid w:val="002738E2"/>
    <w:rsid w:val="002A403A"/>
    <w:rsid w:val="002C10BD"/>
    <w:rsid w:val="002F100F"/>
    <w:rsid w:val="0030418C"/>
    <w:rsid w:val="0030471E"/>
    <w:rsid w:val="00307D39"/>
    <w:rsid w:val="00360CC4"/>
    <w:rsid w:val="00381199"/>
    <w:rsid w:val="00391A62"/>
    <w:rsid w:val="003A1D9F"/>
    <w:rsid w:val="003B1DE5"/>
    <w:rsid w:val="003D4990"/>
    <w:rsid w:val="00421152"/>
    <w:rsid w:val="00424850"/>
    <w:rsid w:val="00431AA3"/>
    <w:rsid w:val="00442F03"/>
    <w:rsid w:val="00475071"/>
    <w:rsid w:val="00505A9A"/>
    <w:rsid w:val="00516C53"/>
    <w:rsid w:val="00533629"/>
    <w:rsid w:val="00533C85"/>
    <w:rsid w:val="00561575"/>
    <w:rsid w:val="0057243C"/>
    <w:rsid w:val="005955AE"/>
    <w:rsid w:val="005E7ACB"/>
    <w:rsid w:val="005F565F"/>
    <w:rsid w:val="0062381F"/>
    <w:rsid w:val="00643287"/>
    <w:rsid w:val="00646846"/>
    <w:rsid w:val="00681422"/>
    <w:rsid w:val="006A78BD"/>
    <w:rsid w:val="006C650F"/>
    <w:rsid w:val="006C6D60"/>
    <w:rsid w:val="007361C4"/>
    <w:rsid w:val="007447D6"/>
    <w:rsid w:val="0076381B"/>
    <w:rsid w:val="00776A9C"/>
    <w:rsid w:val="00783DB8"/>
    <w:rsid w:val="007B2A6D"/>
    <w:rsid w:val="007B6E7D"/>
    <w:rsid w:val="008130A4"/>
    <w:rsid w:val="008144A8"/>
    <w:rsid w:val="00825D38"/>
    <w:rsid w:val="00867B3F"/>
    <w:rsid w:val="008A106E"/>
    <w:rsid w:val="008A46C4"/>
    <w:rsid w:val="008A5447"/>
    <w:rsid w:val="008D6830"/>
    <w:rsid w:val="008E4A45"/>
    <w:rsid w:val="008F732B"/>
    <w:rsid w:val="00906C8F"/>
    <w:rsid w:val="00920BF7"/>
    <w:rsid w:val="009325CE"/>
    <w:rsid w:val="00937C47"/>
    <w:rsid w:val="009637B5"/>
    <w:rsid w:val="009A651E"/>
    <w:rsid w:val="009C4056"/>
    <w:rsid w:val="009C5E01"/>
    <w:rsid w:val="009E1D0A"/>
    <w:rsid w:val="009E3BF1"/>
    <w:rsid w:val="009E4ABF"/>
    <w:rsid w:val="00A110CC"/>
    <w:rsid w:val="00A172F9"/>
    <w:rsid w:val="00A3481D"/>
    <w:rsid w:val="00A34E06"/>
    <w:rsid w:val="00A85C32"/>
    <w:rsid w:val="00B12C16"/>
    <w:rsid w:val="00B1783F"/>
    <w:rsid w:val="00B229E7"/>
    <w:rsid w:val="00B415CF"/>
    <w:rsid w:val="00B50489"/>
    <w:rsid w:val="00BA2BE9"/>
    <w:rsid w:val="00BB7D5D"/>
    <w:rsid w:val="00BC3696"/>
    <w:rsid w:val="00BC69F8"/>
    <w:rsid w:val="00C44AC8"/>
    <w:rsid w:val="00C837F7"/>
    <w:rsid w:val="00C84BD3"/>
    <w:rsid w:val="00CA5575"/>
    <w:rsid w:val="00CA586D"/>
    <w:rsid w:val="00CA66C5"/>
    <w:rsid w:val="00D01B07"/>
    <w:rsid w:val="00D70755"/>
    <w:rsid w:val="00D77E4C"/>
    <w:rsid w:val="00D842C9"/>
    <w:rsid w:val="00DB6C6A"/>
    <w:rsid w:val="00DE2724"/>
    <w:rsid w:val="00DF35B2"/>
    <w:rsid w:val="00DF5C24"/>
    <w:rsid w:val="00E02D2F"/>
    <w:rsid w:val="00E3072A"/>
    <w:rsid w:val="00E4580C"/>
    <w:rsid w:val="00EC7452"/>
    <w:rsid w:val="00EE655F"/>
    <w:rsid w:val="00F12186"/>
    <w:rsid w:val="00F12E86"/>
    <w:rsid w:val="00F82934"/>
    <w:rsid w:val="00FA0179"/>
    <w:rsid w:val="00FD26B3"/>
    <w:rsid w:val="00F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95A91"/>
  <w15:chartTrackingRefBased/>
  <w15:docId w15:val="{3D895E7D-E625-4A8E-AA20-B3C1AA4A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481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2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9E7"/>
  </w:style>
  <w:style w:type="paragraph" w:styleId="Footer">
    <w:name w:val="footer"/>
    <w:basedOn w:val="Normal"/>
    <w:link w:val="FooterChar"/>
    <w:uiPriority w:val="99"/>
    <w:unhideWhenUsed/>
    <w:rsid w:val="00B22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en.howarth@bmtqs.com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McInerney</dc:creator>
  <cp:keywords/>
  <dc:description/>
  <cp:lastModifiedBy>Alexandria Evans</cp:lastModifiedBy>
  <cp:revision>2</cp:revision>
  <cp:lastPrinted>2021-03-28T23:11:00Z</cp:lastPrinted>
  <dcterms:created xsi:type="dcterms:W3CDTF">2021-08-13T05:10:00Z</dcterms:created>
  <dcterms:modified xsi:type="dcterms:W3CDTF">2021-08-13T05:10:00Z</dcterms:modified>
</cp:coreProperties>
</file>